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F8" w:rsidRPr="00847A76" w:rsidRDefault="000270F8" w:rsidP="00027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A7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комбинированного вида № 44 г</w:t>
      </w:r>
      <w:proofErr w:type="gramStart"/>
      <w:r w:rsidRPr="00847A7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47A76">
        <w:rPr>
          <w:rFonts w:ascii="Times New Roman" w:hAnsi="Times New Roman" w:cs="Times New Roman"/>
          <w:sz w:val="28"/>
          <w:szCs w:val="28"/>
        </w:rPr>
        <w:t>ипецка</w:t>
      </w:r>
    </w:p>
    <w:p w:rsidR="000270F8" w:rsidRDefault="000270F8" w:rsidP="000270F8"/>
    <w:p w:rsidR="000270F8" w:rsidRDefault="000270F8" w:rsidP="000270F8"/>
    <w:p w:rsidR="000270F8" w:rsidRDefault="000270F8" w:rsidP="000270F8"/>
    <w:p w:rsidR="000270F8" w:rsidRDefault="000270F8" w:rsidP="000270F8"/>
    <w:p w:rsidR="000270F8" w:rsidRDefault="000270F8" w:rsidP="000270F8"/>
    <w:p w:rsidR="000270F8" w:rsidRDefault="000270F8" w:rsidP="000270F8"/>
    <w:p w:rsidR="000270F8" w:rsidRDefault="000270F8" w:rsidP="000270F8"/>
    <w:p w:rsidR="000270F8" w:rsidRDefault="000270F8" w:rsidP="000270F8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4BDF">
        <w:rPr>
          <w:rFonts w:ascii="Times New Roman" w:hAnsi="Times New Roman" w:cs="Times New Roman"/>
          <w:b/>
          <w:sz w:val="52"/>
          <w:szCs w:val="52"/>
        </w:rPr>
        <w:t xml:space="preserve">Методические рекомендации педагогам  </w:t>
      </w:r>
    </w:p>
    <w:p w:rsidR="000270F8" w:rsidRDefault="000270F8" w:rsidP="000270F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0270F8" w:rsidRDefault="000270F8" w:rsidP="000270F8">
      <w:pPr>
        <w:pStyle w:val="Defaul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«Реализация образовательной программы дошкольного образования средствами игровой деятельности </w:t>
      </w:r>
    </w:p>
    <w:p w:rsidR="000270F8" w:rsidRPr="009B3381" w:rsidRDefault="000270F8" w:rsidP="000270F8">
      <w:pPr>
        <w:pStyle w:val="Defaul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соответствии с</w:t>
      </w:r>
      <w:r w:rsidRPr="007B50F3">
        <w:rPr>
          <w:b/>
          <w:sz w:val="44"/>
          <w:szCs w:val="44"/>
        </w:rPr>
        <w:t xml:space="preserve"> ФГОС</w:t>
      </w:r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>ДО</w:t>
      </w:r>
      <w:proofErr w:type="gramEnd"/>
      <w:r>
        <w:rPr>
          <w:b/>
          <w:sz w:val="44"/>
          <w:szCs w:val="44"/>
        </w:rPr>
        <w:t>»</w:t>
      </w:r>
    </w:p>
    <w:p w:rsidR="000270F8" w:rsidRPr="00F04BDF" w:rsidRDefault="000270F8" w:rsidP="000270F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70F8" w:rsidRDefault="000270F8" w:rsidP="000270F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70F8" w:rsidRDefault="000270F8" w:rsidP="000270F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70F8" w:rsidRDefault="000270F8" w:rsidP="000270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0F8" w:rsidRDefault="000270F8" w:rsidP="000270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0270F8" w:rsidRDefault="000270F8" w:rsidP="000270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заведующей </w:t>
      </w:r>
    </w:p>
    <w:p w:rsidR="000270F8" w:rsidRDefault="000270F8" w:rsidP="000270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Разуваева А.П.</w:t>
      </w:r>
    </w:p>
    <w:p w:rsidR="000270F8" w:rsidRPr="00847A76" w:rsidRDefault="000270F8" w:rsidP="00027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0F8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270F8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270F8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270F8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270F8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270F8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270F8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lastRenderedPageBreak/>
        <w:t xml:space="preserve">Серьезное требование ФГОС дошкольного образования - вернуть игровую деятельность и статус развивающих игровых занятий в ДОУ. Занятие от слова занимать. 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Важно помнить, что: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Игры логически и системно, естественно должны быть включены в целостный образовательный процесс (непосредственно организованную образовательную деятельность, образовательную деятельность в процессе режимных моментов, самостоятельную образовательную деятельность). Педагог заранее продумывает и планирует обязательное «присутствие» игр и игровых приемов на каждом занятии в любой возрастной группе; совместные с взрослыми игры (дидактические, настольно-печатные, театрализованные, коррекционные и профилактические, подвижные); ежедневные свободные игры без прямого руководства воспитателем.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 xml:space="preserve">При организации совместной образовательной деятельности игра используется  как: часть занятия, методический прием, форма проведения, способ решения и т.д. В младшем возрасте эффективно использование игровых сказочных персонажей; в </w:t>
      </w:r>
      <w:proofErr w:type="gramStart"/>
      <w:r w:rsidRPr="00F04BDF">
        <w:rPr>
          <w:rFonts w:ascii="Times New Roman" w:hAnsi="Times New Roman" w:cs="Times New Roman"/>
          <w:sz w:val="28"/>
          <w:szCs w:val="28"/>
        </w:rPr>
        <w:t>более  старшем</w:t>
      </w:r>
      <w:proofErr w:type="gramEnd"/>
      <w:r w:rsidRPr="00F04BDF">
        <w:rPr>
          <w:rFonts w:ascii="Times New Roman" w:hAnsi="Times New Roman" w:cs="Times New Roman"/>
          <w:sz w:val="28"/>
          <w:szCs w:val="28"/>
        </w:rPr>
        <w:t xml:space="preserve"> возрасте – использование сказочных и занимательных сюжетов как канвы, стержня занятия (например, игры-путешествия с выполнением разнообразных познавательных заданий, игры-развлечения т.д.).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При проведении организованной образовательной деятельности воспитатель занимает позицию организатора, мудрого наставника, партнера-исследователя, который вместе с детьми добывает новую информацию и искренне удивляется совместно полученным результатам.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 xml:space="preserve">Ежедневно педагоги планируют и организуют совместные игры: 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 xml:space="preserve">● подвижные; 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 xml:space="preserve">● дидактические; 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● настольно-печатные;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● театрализованные (режиссерские, драматизации, игры-театры);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 xml:space="preserve">● сюжетно-ролевые; 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 xml:space="preserve">● игры на развитие мимики жестов, на снятие мышечного напряжения; 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 xml:space="preserve">● коррекцию особенностей развития речи, движений, зрения и слуха детей; 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● профилактические игры и упражнения: профилактика плоскостопия, различных заболеваний.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При организации и проведении совместных игр педагог занимает позицию равноправного партнера, позицию «маленького ребенка», которому необходимо научиться игре, правилам и действиям.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Для развития свободной, самостоятельной игры педагог создает полноценную предметно-игровую среду и инициирует возникновение игр по интересам детей. При проведении самостоятельной игры педагог занимает позицию «созидателя игрового пространства», «активного наблюдателя». Поэтому воспитатель без необходимости не вмешивается в игры детей, не отвлекает их от игрового сюжета.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В перспективном плане педагог прописывает разнообразные виды игр (они представлены выше), с которыми дети еще не знакомы, или знакомую игру, но с новой целью.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lastRenderedPageBreak/>
        <w:t xml:space="preserve">Педагог гибко реагирует на ситуации, настроение детей и в соответствии с этим проводит ту игру или ее вариант, который сейчас будет интересен детям, а не тот, который был заранее спланирован педагогом. Кроме того, воспитатель грамотно продумывает способы вовлечения детей в ту или иную игру: ситуации удивления, отсроченного ожидания, проблемные вопросы и ситуации, которые помогут детям с интересом включиться в предложенную игру. 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Педагог внимательно изучает особенности и интересы каждого ребенка для того, чтобы планируемая игра была востребована детьми и приносила им удовольствие.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 xml:space="preserve">Воспитатель внимательно наблюдает за игровыми интересами детей, преобладающими игровыми сюжетами и диалогами и на основе наблюдений планирует новый, развивающийся сюжет для сюжетно-ролевой игры. 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Новый, развивающийся сюжет планируется педагогом на предстоящий месяц (при продолжении интереса игру можно продлить еще на длительное время – на 2-3 месяца).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 xml:space="preserve">В перспективном плане педагог указывает одну игру на месяц и одну цель к ней. 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В календарном плане (проведение сюжетно-ролевой игры подразумевается ежедневно в свободный временной промежуток утром, после занятий, сна, перед уходом домой) педагог прописывает только ситуации удивления, внесение и обыгрывание новых игрушек и атрибутов, проблемные ситуации, которые планируются для дальнейшего стимулирования детей к развитию сюжета.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образовательной деятельности воспитатель лишь использует игру как основу для решения задач развития детей в различных направлениях. 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 xml:space="preserve">В групповой комнате особо выделяется пространство для размещения и оформления новой сюжетно-ролевой игры: вместе с детьми обсуждается ее название, эмблема, месторасположение. Важным условием возникновения длительных игр является то, что новый сюжет, созданный и оформленный в групповой комнате в удобном для всех месте 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Игровые атрибуты могут быть размещены в отдельных стеллажах и шкафах, специально оборудованных коробках и корзинах. Важными условиями их использования является доступность для детей, многофункциональность, безопасность для жизнедеятельности детей, разнообразие и многообразие.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 xml:space="preserve">Педагог продумывает свое пространственное расположение: находится там, откуда видны все играющие дети; располагается рядом с малышами в условиях разновозрастной группы или поближе к новому игровому пространству, где разворачивается новый, развивающийся сюжет. 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1. При возникновении ссор и конфликтов между детьми воспитатель продумывает тактику поведения: обдумывает целесообразность вмешательства, приемы и способы психологической поддержки детей.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2. Педагог умело находит место и время для внесения запланированной заранее игровой ситуации (приглашения гостя, внесения новых атрибутов, диалога), которая предполагает удивление детей, стимулирование их творчества и фантазии.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3.  При обыгрывании момента удивления педагог не привлекает внимания всех детей искусственно, взаимодействует только с теми детьми, которые сами проявляют интерес к игровой ситуации.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lastRenderedPageBreak/>
        <w:t xml:space="preserve">4. Педагог вовлекает в игру детей, учитывая их особенности, способности и интересы. 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5. В группе заранее, перед игрой продумывается и организовывается пространство для развития игры каждого ребенка: столы для рисования и работы с тестом, место для приготовления концерта или презентации, пространство для самого кафе или магазина.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 xml:space="preserve">6. Педагог не распределяет роли, а способствует самостоятельному определению ребенка на роль. 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 xml:space="preserve">7. В процессе выполнения игровых действий воспитатель предлагает детям усложняющиеся задания, которые способствуют индивидуальному развитию каждого ребенка. 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8. Педагог привлекает детей к планированию предстоящего сюжета игры, используя разнообразные приемы: игровые проекты, игровые словарики и дневники, метод «мозгового штурма», «банк детских идей», сюжетные рисунки детей и взрослых и т.д.</w:t>
      </w:r>
    </w:p>
    <w:p w:rsidR="000270F8" w:rsidRPr="00F04BDF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 xml:space="preserve">9. Педагог создает условия для продолжения сюжетно-ролевой игры на прогулке, где заранее создает предметно-игровую среду: выносятся игрушки и атрибуты; создаются закрытые «островки» в виде палаток, накидок на столы и кустарники; продумываются способы взаимодействия детей разных возрастов по интересам ребенка. </w:t>
      </w:r>
    </w:p>
    <w:p w:rsidR="000270F8" w:rsidRDefault="000270F8" w:rsidP="000270F8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BDF">
        <w:rPr>
          <w:rFonts w:ascii="Times New Roman" w:hAnsi="Times New Roman" w:cs="Times New Roman"/>
          <w:sz w:val="28"/>
          <w:szCs w:val="28"/>
        </w:rPr>
        <w:t>Данные рекомендации помогут педагогам реализовать важное требование ФГОС дошкольного образования – организовывать психолого-педагогическое сопровождение развития детей в условиях игровой деятельности на основе индивидуализации образовательного процесса. А это очень важно, так как разработанный стандарт не допускает переноса трансляционной, учебно-дисциплинарной модели образования на жизнь ребёнка дошкольного возраста. Дошкольный ребёнок - человек играющий, поэтому в стандарте закреплено, что обучение входит в жизнь ребёнка через ворота детской игры.</w:t>
      </w:r>
    </w:p>
    <w:p w:rsidR="00000000" w:rsidRDefault="000270F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270F8"/>
    <w:rsid w:val="0002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0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2015-11-24T10:01:00Z</dcterms:created>
  <dcterms:modified xsi:type="dcterms:W3CDTF">2015-11-24T10:01:00Z</dcterms:modified>
</cp:coreProperties>
</file>